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2CB39" w14:textId="36F1243A" w:rsidR="006E0383" w:rsidRPr="008C26CC" w:rsidRDefault="006E0383" w:rsidP="006E0383">
      <w:pPr>
        <w:jc w:val="center"/>
        <w:rPr>
          <w:rFonts w:cs="Tahoma"/>
          <w:b/>
        </w:rPr>
      </w:pPr>
      <w:r w:rsidRPr="008C26CC">
        <w:rPr>
          <w:rFonts w:cs="Tahoma"/>
          <w:b/>
        </w:rPr>
        <w:t>ONE TO ONE TEACHING ASSISTANT LEVEL 2 (FIXED TERM LINKED TO EHCP’S)</w:t>
      </w:r>
      <w:r>
        <w:rPr>
          <w:rFonts w:cs="Tahoma"/>
          <w:b/>
        </w:rPr>
        <w:t xml:space="preserve"> x TWO </w:t>
      </w:r>
      <w:r w:rsidR="00A53C8C">
        <w:rPr>
          <w:rFonts w:cs="Tahoma"/>
          <w:b/>
        </w:rPr>
        <w:t xml:space="preserve">MATERNITY COVER </w:t>
      </w:r>
      <w:r>
        <w:rPr>
          <w:rFonts w:cs="Tahoma"/>
          <w:b/>
        </w:rPr>
        <w:t>POSTS</w:t>
      </w:r>
    </w:p>
    <w:p w14:paraId="687B1708" w14:textId="77777777" w:rsidR="006E0383" w:rsidRPr="008C26CC" w:rsidRDefault="006E0383" w:rsidP="006E0383">
      <w:pPr>
        <w:pStyle w:val="BlockText"/>
        <w:rPr>
          <w:rFonts w:ascii="Calibri" w:hAnsi="Calibri" w:cs="Calibri"/>
          <w:b/>
          <w:sz w:val="22"/>
          <w:szCs w:val="22"/>
          <w:lang w:eastAsia="en-GB"/>
        </w:rPr>
      </w:pPr>
      <w:r w:rsidRPr="008C26CC">
        <w:rPr>
          <w:rFonts w:ascii="Calibri" w:hAnsi="Calibri" w:cs="Calibri"/>
          <w:b/>
          <w:sz w:val="22"/>
          <w:szCs w:val="22"/>
          <w:lang w:eastAsia="en-GB"/>
        </w:rPr>
        <w:t>Pay Band D / SCP 5 – 6</w:t>
      </w:r>
    </w:p>
    <w:p w14:paraId="552F7921" w14:textId="77777777" w:rsidR="006E0383" w:rsidRPr="008C26CC" w:rsidRDefault="006E0383" w:rsidP="006E0383">
      <w:pPr>
        <w:pStyle w:val="BlockText"/>
        <w:rPr>
          <w:rFonts w:ascii="Calibri" w:hAnsi="Calibri" w:cs="Calibri"/>
          <w:b/>
          <w:sz w:val="22"/>
          <w:szCs w:val="22"/>
          <w:lang w:eastAsia="en-GB"/>
        </w:rPr>
      </w:pPr>
      <w:r w:rsidRPr="008C26CC">
        <w:rPr>
          <w:rFonts w:ascii="Calibri" w:hAnsi="Calibri" w:cs="Calibri"/>
          <w:b/>
          <w:sz w:val="22"/>
          <w:szCs w:val="22"/>
          <w:lang w:eastAsia="en-GB"/>
        </w:rPr>
        <w:t>25 hours per week / 46 weeks per year</w:t>
      </w:r>
    </w:p>
    <w:p w14:paraId="1946BE0F" w14:textId="71ECA475" w:rsidR="006E0383" w:rsidRPr="008C26CC" w:rsidRDefault="006E0383" w:rsidP="006E0383">
      <w:pPr>
        <w:spacing w:after="0" w:line="240" w:lineRule="auto"/>
        <w:jc w:val="center"/>
        <w:outlineLvl w:val="0"/>
        <w:rPr>
          <w:rFonts w:cs="Calibri"/>
          <w:b/>
          <w:lang w:eastAsia="en-GB"/>
        </w:rPr>
      </w:pPr>
      <w:r w:rsidRPr="008C26CC">
        <w:rPr>
          <w:rFonts w:cs="Calibri"/>
          <w:b/>
          <w:lang w:eastAsia="en-GB"/>
        </w:rPr>
        <w:t>£</w:t>
      </w:r>
      <w:r>
        <w:rPr>
          <w:rFonts w:cs="Calibri"/>
          <w:b/>
          <w:lang w:eastAsia="en-GB"/>
        </w:rPr>
        <w:t>23,500</w:t>
      </w:r>
      <w:r w:rsidRPr="008C26CC">
        <w:rPr>
          <w:rFonts w:cs="Calibri"/>
          <w:b/>
          <w:lang w:eastAsia="en-GB"/>
        </w:rPr>
        <w:t xml:space="preserve"> to £ </w:t>
      </w:r>
      <w:r>
        <w:rPr>
          <w:rFonts w:cs="Calibri"/>
          <w:b/>
          <w:lang w:eastAsia="en-GB"/>
        </w:rPr>
        <w:t>23,893</w:t>
      </w:r>
      <w:r w:rsidRPr="008C26CC">
        <w:rPr>
          <w:rFonts w:cs="Calibri"/>
          <w:b/>
          <w:lang w:eastAsia="en-GB"/>
        </w:rPr>
        <w:t xml:space="preserve">pro rata, per annum PLUS SEN </w:t>
      </w:r>
    </w:p>
    <w:p w14:paraId="49F5FB79" w14:textId="63C83C3F" w:rsidR="006E0383" w:rsidRPr="008C26CC" w:rsidRDefault="006E0383" w:rsidP="006E0383">
      <w:pPr>
        <w:spacing w:after="0" w:line="240" w:lineRule="auto"/>
        <w:jc w:val="center"/>
        <w:outlineLvl w:val="0"/>
        <w:rPr>
          <w:rFonts w:cs="Calibri"/>
          <w:b/>
          <w:lang w:eastAsia="en-GB"/>
        </w:rPr>
      </w:pPr>
      <w:r w:rsidRPr="008C26CC">
        <w:rPr>
          <w:rFonts w:cs="Calibri"/>
          <w:b/>
          <w:lang w:eastAsia="en-GB"/>
        </w:rPr>
        <w:t>[Actual salary £</w:t>
      </w:r>
      <w:r>
        <w:rPr>
          <w:rFonts w:cs="Calibri"/>
          <w:b/>
          <w:lang w:eastAsia="en-GB"/>
        </w:rPr>
        <w:t>14,436</w:t>
      </w:r>
      <w:r w:rsidRPr="008C26CC">
        <w:rPr>
          <w:rFonts w:cs="Calibri"/>
          <w:b/>
          <w:lang w:eastAsia="en-GB"/>
        </w:rPr>
        <w:t xml:space="preserve"> £1</w:t>
      </w:r>
      <w:r>
        <w:rPr>
          <w:rFonts w:cs="Calibri"/>
          <w:b/>
          <w:lang w:eastAsia="en-GB"/>
        </w:rPr>
        <w:t>5,906</w:t>
      </w:r>
      <w:r w:rsidRPr="008C26CC">
        <w:rPr>
          <w:rFonts w:cs="Calibri"/>
          <w:b/>
          <w:lang w:eastAsia="en-GB"/>
        </w:rPr>
        <w:t xml:space="preserve"> per annum]</w:t>
      </w:r>
    </w:p>
    <w:p w14:paraId="7CBD295E" w14:textId="77777777" w:rsidR="006E0383" w:rsidRPr="008C26CC" w:rsidRDefault="006E0383" w:rsidP="006E0383">
      <w:pPr>
        <w:spacing w:after="0" w:line="240" w:lineRule="auto"/>
        <w:jc w:val="center"/>
        <w:outlineLvl w:val="0"/>
        <w:rPr>
          <w:rFonts w:cs="Calibri"/>
          <w:b/>
          <w:lang w:eastAsia="en-GB"/>
        </w:rPr>
      </w:pPr>
    </w:p>
    <w:p w14:paraId="7FE9083C" w14:textId="76C64377" w:rsidR="006E0383" w:rsidRPr="008C26CC" w:rsidRDefault="006E0383" w:rsidP="006E0383">
      <w:pPr>
        <w:jc w:val="center"/>
        <w:rPr>
          <w:rFonts w:cs="Tahoma"/>
          <w:b/>
        </w:rPr>
      </w:pPr>
      <w:r w:rsidRPr="008C26CC">
        <w:rPr>
          <w:rFonts w:cs="Tahoma"/>
          <w:b/>
        </w:rPr>
        <w:t xml:space="preserve">To commence </w:t>
      </w:r>
      <w:r>
        <w:rPr>
          <w:rFonts w:cs="Tahoma"/>
          <w:b/>
        </w:rPr>
        <w:t>Sept 2024</w:t>
      </w:r>
    </w:p>
    <w:p w14:paraId="29EDE733" w14:textId="0A276FE8" w:rsidR="006E0383" w:rsidRPr="008C26CC" w:rsidRDefault="006E0383" w:rsidP="006E0383">
      <w:pPr>
        <w:jc w:val="both"/>
        <w:rPr>
          <w:rFonts w:cs="Calibri"/>
        </w:rPr>
      </w:pPr>
      <w:r w:rsidRPr="008C26CC">
        <w:rPr>
          <w:rFonts w:cs="Calibri"/>
        </w:rPr>
        <w:t>The Governors of</w:t>
      </w:r>
      <w:r>
        <w:rPr>
          <w:rFonts w:cs="Calibri"/>
        </w:rPr>
        <w:t xml:space="preserve"> St Michael &amp; All Angels Primary</w:t>
      </w:r>
      <w:r w:rsidRPr="008C26CC">
        <w:rPr>
          <w:rFonts w:cs="Calibri"/>
        </w:rPr>
        <w:t xml:space="preserve"> school wish to appoint </w:t>
      </w:r>
      <w:r>
        <w:rPr>
          <w:rFonts w:cs="Calibri"/>
        </w:rPr>
        <w:t>two</w:t>
      </w:r>
      <w:r w:rsidRPr="008C26CC">
        <w:rPr>
          <w:rFonts w:cs="Calibri"/>
        </w:rPr>
        <w:t xml:space="preserve"> suitably qualified teaching assistants to support pupils in Upper Key stage 2. </w:t>
      </w:r>
      <w:r>
        <w:rPr>
          <w:rFonts w:cs="Calibri"/>
        </w:rPr>
        <w:t xml:space="preserve"> </w:t>
      </w:r>
      <w:r w:rsidRPr="008C26CC">
        <w:rPr>
          <w:rFonts w:cs="Calibri"/>
        </w:rPr>
        <w:t>The successful candidates will have high expectations of pupils, be highly committed, enthusiastic, and able to work independently as well as part of a team. In return we can offer you a commitment to high quality CPD opportunities, friendly and supportive colleagues and the opportunity to work in an environment dedicated to providing the best outcomes for all our pupils.</w:t>
      </w:r>
    </w:p>
    <w:p w14:paraId="26CB5DAE" w14:textId="77777777" w:rsidR="006E0383" w:rsidRPr="008C26CC" w:rsidRDefault="006E0383" w:rsidP="006E0383">
      <w:pPr>
        <w:rPr>
          <w:rFonts w:eastAsia="Arial" w:cs="Calibri"/>
          <w:lang w:eastAsia="en-GB"/>
        </w:rPr>
      </w:pPr>
      <w:r w:rsidRPr="008C26CC">
        <w:rPr>
          <w:rFonts w:cs="Calibri"/>
        </w:rPr>
        <w:t>St Michael &amp; All Angels Catholic Primary is committed to safeguarding, to promoting the welfare of our children and adhering to the Equality Act 2010. The successful candidate will be required to undertake an enhanced Disclosure and Barring Service check. To comply with the Asylum and Immigration Act 1996 all prospective employees will be required to supply evidence of eligibility to work in the UK.</w:t>
      </w:r>
      <w:r w:rsidRPr="008C26CC">
        <w:rPr>
          <w:rFonts w:eastAsia="Arial" w:cs="Calibri"/>
          <w:lang w:eastAsia="en-GB"/>
        </w:rPr>
        <w:t xml:space="preserve"> </w:t>
      </w:r>
    </w:p>
    <w:p w14:paraId="62D5A0FE" w14:textId="77777777" w:rsidR="006E0383" w:rsidRPr="008C26CC" w:rsidRDefault="006E0383" w:rsidP="006E0383">
      <w:pPr>
        <w:jc w:val="both"/>
        <w:rPr>
          <w:rFonts w:cs="Calibri"/>
        </w:rPr>
      </w:pPr>
      <w:r w:rsidRPr="008C26CC">
        <w:rPr>
          <w:rFonts w:cs="Calibri"/>
        </w:rPr>
        <w:t xml:space="preserve">For posts in regulated activity, the DBS check will include a barred list check.  All posts involving direct contact with children are exempt from the Rehabilitation of Offenders Act 1974 </w:t>
      </w:r>
      <w:r w:rsidRPr="008C26CC">
        <w:rPr>
          <w:rFonts w:cs="Calibri"/>
          <w:lang w:val="en"/>
        </w:rPr>
        <w:t>and as such, any cautions, convictions or bind-overs that are ‘not protected’ will need to be disclosed by shortlisted applicants when requested.</w:t>
      </w:r>
      <w:r w:rsidRPr="008C26CC">
        <w:rPr>
          <w:rFonts w:cs="Calibri"/>
        </w:rPr>
        <w:t xml:space="preserve"> </w:t>
      </w:r>
    </w:p>
    <w:p w14:paraId="388E26BC" w14:textId="77777777" w:rsidR="006E0383" w:rsidRPr="008C26CC" w:rsidRDefault="006E0383" w:rsidP="006E0383">
      <w:pPr>
        <w:rPr>
          <w:rFonts w:eastAsia="Arial" w:cs="Calibri"/>
          <w:lang w:eastAsia="en-GB"/>
        </w:rPr>
      </w:pPr>
      <w:r w:rsidRPr="008C26CC">
        <w:rPr>
          <w:rFonts w:eastAsia="Arial" w:cs="Calibri"/>
          <w:lang w:eastAsia="en-GB"/>
        </w:rPr>
        <w:t>In compliance with the General Data Protection Regulations (GDPR) we recommend that you read our Privacy Notice and Data Protection policy which you can find on our website.</w:t>
      </w:r>
    </w:p>
    <w:p w14:paraId="4070DACE" w14:textId="77777777" w:rsidR="006E0383" w:rsidRPr="008C26CC" w:rsidRDefault="006E0383" w:rsidP="006E0383">
      <w:pPr>
        <w:rPr>
          <w:rFonts w:ascii="Arial" w:hAnsi="Arial" w:cs="Arial"/>
          <w:b/>
          <w:bCs/>
        </w:rPr>
      </w:pPr>
      <w:r w:rsidRPr="008C26CC">
        <w:rPr>
          <w:rFonts w:ascii="Arial" w:hAnsi="Arial" w:cs="Arial"/>
          <w:b/>
          <w:bCs/>
        </w:rPr>
        <w:t>‘By engaging in this recruitment process, shortlisted candidates consent to an online search in line with the Keeping Children Safe in Education Statutory Guidance 2022’</w:t>
      </w:r>
    </w:p>
    <w:p w14:paraId="4486E8E0" w14:textId="77777777" w:rsidR="006E0383" w:rsidRPr="008C26CC" w:rsidRDefault="006E0383" w:rsidP="006E0383">
      <w:pPr>
        <w:ind w:right="-851"/>
        <w:jc w:val="both"/>
        <w:rPr>
          <w:rFonts w:cs="Calibri"/>
        </w:rPr>
      </w:pPr>
      <w:r w:rsidRPr="008C26CC">
        <w:rPr>
          <w:rFonts w:cs="Calibri"/>
        </w:rPr>
        <w:t xml:space="preserve">Applications </w:t>
      </w:r>
      <w:r w:rsidRPr="008C26CC">
        <w:rPr>
          <w:rFonts w:cs="Calibri"/>
          <w:u w:val="single"/>
        </w:rPr>
        <w:t>must</w:t>
      </w:r>
      <w:r w:rsidRPr="008C26CC">
        <w:rPr>
          <w:rFonts w:cs="Calibri"/>
        </w:rPr>
        <w:t xml:space="preserve"> be made on the CES application form which may be found on the school website </w:t>
      </w:r>
      <w:hyperlink r:id="rId4" w:history="1">
        <w:r w:rsidRPr="008C26CC">
          <w:rPr>
            <w:rStyle w:val="Hyperlink"/>
            <w:rFonts w:cs="Calibri"/>
          </w:rPr>
          <w:t>www.smaaa.info</w:t>
        </w:r>
      </w:hyperlink>
      <w:r w:rsidRPr="008C26CC">
        <w:rPr>
          <w:rFonts w:cs="Calibri"/>
        </w:rPr>
        <w:t xml:space="preserve">  Completed application forms should be returned for the attention of Maria Graham either at the school address or via email to </w:t>
      </w:r>
      <w:hyperlink r:id="rId5" w:history="1">
        <w:r w:rsidRPr="008C26CC">
          <w:rPr>
            <w:rStyle w:val="Hyperlink"/>
            <w:rFonts w:cs="Calibri"/>
          </w:rPr>
          <w:t>maria.graham@knowsley.gov.uk</w:t>
        </w:r>
      </w:hyperlink>
      <w:r w:rsidRPr="008C26CC">
        <w:rPr>
          <w:rFonts w:cs="Calibri"/>
        </w:rPr>
        <w:t xml:space="preserve"> </w:t>
      </w:r>
    </w:p>
    <w:p w14:paraId="06A0C3A1" w14:textId="6D6CE888" w:rsidR="006E0383" w:rsidRPr="008C26CC" w:rsidRDefault="006E0383" w:rsidP="006E0383">
      <w:pPr>
        <w:ind w:right="-851"/>
        <w:jc w:val="both"/>
        <w:rPr>
          <w:rFonts w:cs="Calibri"/>
          <w:color w:val="FF0000"/>
        </w:rPr>
      </w:pPr>
      <w:r w:rsidRPr="008C26CC">
        <w:rPr>
          <w:rFonts w:cs="Calibri"/>
          <w:b/>
        </w:rPr>
        <w:t>Closing date:</w:t>
      </w:r>
      <w:r w:rsidRPr="008C26CC">
        <w:rPr>
          <w:rFonts w:cs="Calibri"/>
        </w:rPr>
        <w:t xml:space="preserve"> </w:t>
      </w:r>
      <w:r w:rsidR="00833A3A">
        <w:rPr>
          <w:rFonts w:cs="Calibri"/>
        </w:rPr>
        <w:t>WEDNESDAY 10</w:t>
      </w:r>
      <w:r w:rsidR="00833A3A" w:rsidRPr="00833A3A">
        <w:rPr>
          <w:rFonts w:cs="Calibri"/>
          <w:vertAlign w:val="superscript"/>
        </w:rPr>
        <w:t>th</w:t>
      </w:r>
      <w:r w:rsidR="00833A3A">
        <w:rPr>
          <w:rFonts w:cs="Calibri"/>
        </w:rPr>
        <w:t xml:space="preserve"> JULY 2024 AT 3.00PM</w:t>
      </w:r>
    </w:p>
    <w:p w14:paraId="607D9A54" w14:textId="56CC2531" w:rsidR="006E0383" w:rsidRPr="001F58CB" w:rsidRDefault="006E0383" w:rsidP="006E0383">
      <w:pPr>
        <w:ind w:right="-851"/>
        <w:jc w:val="both"/>
        <w:rPr>
          <w:rFonts w:cs="Calibri"/>
          <w:sz w:val="24"/>
          <w:szCs w:val="24"/>
        </w:rPr>
      </w:pPr>
      <w:r w:rsidRPr="001F58CB">
        <w:rPr>
          <w:rFonts w:cs="Calibri"/>
          <w:b/>
          <w:sz w:val="24"/>
          <w:szCs w:val="24"/>
        </w:rPr>
        <w:t xml:space="preserve">Shortlisting </w:t>
      </w:r>
      <w:r w:rsidRPr="001F58CB">
        <w:rPr>
          <w:rFonts w:cs="Calibri"/>
          <w:sz w:val="24"/>
          <w:szCs w:val="24"/>
        </w:rPr>
        <w:t xml:space="preserve">: </w:t>
      </w:r>
      <w:r w:rsidR="00833A3A">
        <w:rPr>
          <w:rFonts w:cs="Calibri"/>
          <w:sz w:val="24"/>
          <w:szCs w:val="24"/>
        </w:rPr>
        <w:t>THURSDAY 11</w:t>
      </w:r>
      <w:r w:rsidR="00833A3A" w:rsidRPr="00833A3A">
        <w:rPr>
          <w:rFonts w:cs="Calibri"/>
          <w:sz w:val="24"/>
          <w:szCs w:val="24"/>
          <w:vertAlign w:val="superscript"/>
        </w:rPr>
        <w:t>TH</w:t>
      </w:r>
      <w:r w:rsidR="00833A3A">
        <w:rPr>
          <w:rFonts w:cs="Calibri"/>
          <w:sz w:val="24"/>
          <w:szCs w:val="24"/>
        </w:rPr>
        <w:t xml:space="preserve"> JULY 2024</w:t>
      </w:r>
    </w:p>
    <w:p w14:paraId="4D96741D" w14:textId="2DA40978" w:rsidR="006E0383" w:rsidRPr="00D35685" w:rsidRDefault="006E0383" w:rsidP="006E0383">
      <w:pPr>
        <w:ind w:right="-851"/>
        <w:jc w:val="both"/>
        <w:rPr>
          <w:rFonts w:cs="Tahoma"/>
          <w:sz w:val="24"/>
          <w:szCs w:val="24"/>
        </w:rPr>
      </w:pPr>
      <w:r w:rsidRPr="001F58CB">
        <w:rPr>
          <w:rFonts w:cs="Calibri"/>
          <w:b/>
          <w:sz w:val="24"/>
          <w:szCs w:val="24"/>
        </w:rPr>
        <w:t>Interviews:</w:t>
      </w:r>
      <w:r w:rsidRPr="001F58CB">
        <w:rPr>
          <w:rFonts w:cs="Calibri"/>
          <w:sz w:val="24"/>
          <w:szCs w:val="24"/>
        </w:rPr>
        <w:t xml:space="preserve">  </w:t>
      </w:r>
      <w:r w:rsidR="00833A3A">
        <w:rPr>
          <w:rFonts w:cs="Calibri"/>
          <w:sz w:val="24"/>
          <w:szCs w:val="24"/>
        </w:rPr>
        <w:t>MONDAY 15</w:t>
      </w:r>
      <w:r w:rsidR="00833A3A" w:rsidRPr="00833A3A">
        <w:rPr>
          <w:rFonts w:cs="Calibri"/>
          <w:sz w:val="24"/>
          <w:szCs w:val="24"/>
          <w:vertAlign w:val="superscript"/>
        </w:rPr>
        <w:t>TH</w:t>
      </w:r>
      <w:r w:rsidR="00833A3A">
        <w:rPr>
          <w:rFonts w:cs="Calibri"/>
          <w:sz w:val="24"/>
          <w:szCs w:val="24"/>
        </w:rPr>
        <w:t xml:space="preserve"> JULY 2024</w:t>
      </w:r>
    </w:p>
    <w:sectPr w:rsidR="006E0383" w:rsidRPr="00D35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83"/>
    <w:rsid w:val="002C7597"/>
    <w:rsid w:val="006E0383"/>
    <w:rsid w:val="007F3732"/>
    <w:rsid w:val="00833A3A"/>
    <w:rsid w:val="00862FEF"/>
    <w:rsid w:val="009B2C37"/>
    <w:rsid w:val="00A53C8C"/>
    <w:rsid w:val="00A64144"/>
    <w:rsid w:val="00C43D26"/>
    <w:rsid w:val="00EE3EAC"/>
    <w:rsid w:val="00FE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30B3"/>
  <w15:chartTrackingRefBased/>
  <w15:docId w15:val="{E1856301-AE5D-4E44-9267-420FD8E1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8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E03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03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03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038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038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038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038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038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038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383"/>
    <w:rPr>
      <w:rFonts w:eastAsiaTheme="majorEastAsia" w:cstheme="majorBidi"/>
      <w:color w:val="272727" w:themeColor="text1" w:themeTint="D8"/>
    </w:rPr>
  </w:style>
  <w:style w:type="paragraph" w:styleId="Title">
    <w:name w:val="Title"/>
    <w:basedOn w:val="Normal"/>
    <w:next w:val="Normal"/>
    <w:link w:val="TitleChar"/>
    <w:uiPriority w:val="10"/>
    <w:qFormat/>
    <w:rsid w:val="006E03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0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3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0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38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E0383"/>
    <w:rPr>
      <w:i/>
      <w:iCs/>
      <w:color w:val="404040" w:themeColor="text1" w:themeTint="BF"/>
    </w:rPr>
  </w:style>
  <w:style w:type="paragraph" w:styleId="ListParagraph">
    <w:name w:val="List Paragraph"/>
    <w:basedOn w:val="Normal"/>
    <w:uiPriority w:val="34"/>
    <w:qFormat/>
    <w:rsid w:val="006E0383"/>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E0383"/>
    <w:rPr>
      <w:i/>
      <w:iCs/>
      <w:color w:val="0F4761" w:themeColor="accent1" w:themeShade="BF"/>
    </w:rPr>
  </w:style>
  <w:style w:type="paragraph" w:styleId="IntenseQuote">
    <w:name w:val="Intense Quote"/>
    <w:basedOn w:val="Normal"/>
    <w:next w:val="Normal"/>
    <w:link w:val="IntenseQuoteChar"/>
    <w:uiPriority w:val="30"/>
    <w:qFormat/>
    <w:rsid w:val="006E03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E0383"/>
    <w:rPr>
      <w:i/>
      <w:iCs/>
      <w:color w:val="0F4761" w:themeColor="accent1" w:themeShade="BF"/>
    </w:rPr>
  </w:style>
  <w:style w:type="character" w:styleId="IntenseReference">
    <w:name w:val="Intense Reference"/>
    <w:basedOn w:val="DefaultParagraphFont"/>
    <w:uiPriority w:val="32"/>
    <w:qFormat/>
    <w:rsid w:val="006E0383"/>
    <w:rPr>
      <w:b/>
      <w:bCs/>
      <w:smallCaps/>
      <w:color w:val="0F4761" w:themeColor="accent1" w:themeShade="BF"/>
      <w:spacing w:val="5"/>
    </w:rPr>
  </w:style>
  <w:style w:type="character" w:styleId="Hyperlink">
    <w:name w:val="Hyperlink"/>
    <w:rsid w:val="006E0383"/>
    <w:rPr>
      <w:color w:val="0000FF"/>
      <w:u w:val="single"/>
    </w:rPr>
  </w:style>
  <w:style w:type="paragraph" w:styleId="BlockText">
    <w:name w:val="Block Text"/>
    <w:basedOn w:val="Normal"/>
    <w:rsid w:val="006E0383"/>
    <w:pPr>
      <w:spacing w:after="0" w:line="240" w:lineRule="auto"/>
      <w:ind w:left="1021" w:right="1021"/>
      <w:jc w:val="center"/>
    </w:pPr>
    <w:rPr>
      <w:rFonts w:ascii="Bookman Old Style" w:eastAsia="Times New Roman" w:hAnsi="Bookman Old Styl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graham@knowsley.gov.uk" TargetMode="External"/><Relationship Id="rId4" Type="http://schemas.openxmlformats.org/officeDocument/2006/relationships/hyperlink" Target="http://www.smaa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Maria</dc:creator>
  <cp:keywords/>
  <dc:description/>
  <cp:lastModifiedBy>Graham, Maria</cp:lastModifiedBy>
  <cp:revision>6</cp:revision>
  <dcterms:created xsi:type="dcterms:W3CDTF">2024-06-20T10:49:00Z</dcterms:created>
  <dcterms:modified xsi:type="dcterms:W3CDTF">2024-06-24T11:19:00Z</dcterms:modified>
</cp:coreProperties>
</file>